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B" w:rsidRDefault="0080162B"/>
    <w:p w:rsidR="00FA15AF" w:rsidRPr="00FA15AF" w:rsidRDefault="00FA15AF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FA15AF">
        <w:rPr>
          <w:rFonts w:ascii="Arial" w:hAnsi="Arial" w:cs="Arial"/>
          <w:color w:val="BFBFBF" w:themeColor="background1" w:themeShade="BF"/>
          <w:sz w:val="32"/>
          <w:szCs w:val="32"/>
        </w:rPr>
        <w:t>Unit 333: Understand how to safeguard the wellbeing of children and young people</w:t>
      </w:r>
    </w:p>
    <w:p w:rsidR="00FA15AF" w:rsidRDefault="00FA15AF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Types of bullying</w:t>
      </w:r>
    </w:p>
    <w:p w:rsidR="00FA15AF" w:rsidRPr="00FA15AF" w:rsidRDefault="00FA15AF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FA15AF">
        <w:rPr>
          <w:rFonts w:ascii="Arial" w:hAnsi="Arial" w:cs="Arial"/>
          <w:bCs/>
        </w:rPr>
        <w:t>5.1 explain different types of bullying and the potential effects on children and young people.</w:t>
      </w:r>
    </w:p>
    <w:p w:rsidR="00FA15AF" w:rsidRPr="00FA15AF" w:rsidRDefault="00FA15AF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FA15AF">
        <w:rPr>
          <w:rFonts w:ascii="Arial" w:hAnsi="Arial" w:cs="Arial"/>
          <w:bCs/>
        </w:rPr>
        <w:t>5.2 outline the policies and procedures that should be followed in response to concerns or evidence of bullying and explain the reasons why they are in place.</w:t>
      </w:r>
    </w:p>
    <w:p w:rsidR="00FA15AF" w:rsidRPr="00FA15AF" w:rsidRDefault="00FA15AF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FA15AF">
        <w:rPr>
          <w:rFonts w:ascii="Arial" w:hAnsi="Arial" w:cs="Arial"/>
          <w:bCs/>
        </w:rPr>
        <w:t>5.3 explain how to support a child or young person and/or their family when bullying is suspected or alleged.</w:t>
      </w:r>
    </w:p>
    <w:p w:rsidR="00FA15AF" w:rsidRDefault="00FA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500"/>
        <w:gridCol w:w="4128"/>
        <w:gridCol w:w="5736"/>
      </w:tblGrid>
      <w:tr w:rsidR="00FA15AF" w:rsidTr="00FA15A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15AF" w:rsidRDefault="00FA1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bullying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15AF" w:rsidRDefault="00FA1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Characteristics of bullying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15AF" w:rsidRDefault="00FA1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Potential effect on child or young person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15AF" w:rsidRDefault="00FA1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Methods of supporting child/ young person and/or their family</w:t>
            </w:r>
          </w:p>
        </w:tc>
      </w:tr>
      <w:tr w:rsidR="00FA15AF" w:rsidTr="00FA15AF">
        <w:trPr>
          <w:cantSplit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Physical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5AF" w:rsidTr="00FA15AF">
        <w:trPr>
          <w:cantSplit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5AF" w:rsidTr="00FA15AF">
        <w:trPr>
          <w:cantSplit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Emotional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5AF" w:rsidTr="00FA15AF">
        <w:trPr>
          <w:cantSplit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Cyber bullying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5AF" w:rsidTr="00FA15AF">
        <w:trPr>
          <w:cantSplit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Specific types of bullying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homophobic, gender-based, racist, relating to SEN or disability.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5AF" w:rsidRDefault="00FA15AF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4954"/>
        <w:gridCol w:w="6305"/>
      </w:tblGrid>
      <w:tr w:rsidR="00140ABB" w:rsidTr="00140ABB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0ABB" w:rsidRDefault="00140AB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Policy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0ABB" w:rsidRDefault="00140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Policies and procedure that should be followed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0ABB" w:rsidRDefault="00140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 why these are in place</w:t>
            </w:r>
          </w:p>
        </w:tc>
      </w:tr>
      <w:tr w:rsidR="00140ABB" w:rsidTr="00140ABB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Anti-bullying</w:t>
            </w:r>
          </w:p>
          <w:p w:rsidR="00140ABB" w:rsidRDefault="00140ABB" w:rsidP="00963B8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concerns of bullying</w:t>
            </w:r>
          </w:p>
          <w:p w:rsidR="00140ABB" w:rsidRDefault="00140ABB" w:rsidP="00963B8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evidence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bullying.</w:t>
            </w:r>
          </w:p>
          <w:p w:rsidR="00140ABB" w:rsidRDefault="00140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B" w:rsidRDefault="00140A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B" w:rsidRDefault="00140A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0ABB" w:rsidRDefault="00140ABB"/>
    <w:sectPr w:rsidR="00140ABB" w:rsidSect="00FA15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543E"/>
    <w:multiLevelType w:val="hybridMultilevel"/>
    <w:tmpl w:val="40263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AF"/>
    <w:rsid w:val="00140ABB"/>
    <w:rsid w:val="0080162B"/>
    <w:rsid w:val="00F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2012-08-20T10:58:00Z</dcterms:created>
  <dcterms:modified xsi:type="dcterms:W3CDTF">2012-08-20T10:58:00Z</dcterms:modified>
</cp:coreProperties>
</file>