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3E" w:rsidRPr="00E8053E" w:rsidRDefault="00E8053E" w:rsidP="00E8053E">
      <w:pPr>
        <w:shd w:val="clear" w:color="auto" w:fill="FFFFFF"/>
        <w:spacing w:after="0" w:line="525" w:lineRule="atLeast"/>
        <w:outlineLvl w:val="0"/>
        <w:rPr>
          <w:rFonts w:ascii="Helvetica" w:eastAsia="Times New Roman" w:hAnsi="Helvetica" w:cs="Helvetica"/>
          <w:color w:val="333333"/>
          <w:kern w:val="36"/>
          <w:sz w:val="38"/>
          <w:szCs w:val="38"/>
          <w:lang w:eastAsia="en-GB"/>
        </w:rPr>
      </w:pPr>
      <w:r w:rsidRPr="00E8053E">
        <w:rPr>
          <w:rFonts w:ascii="Helvetica" w:eastAsia="Times New Roman" w:hAnsi="Helvetica" w:cs="Helvetica"/>
          <w:color w:val="333333"/>
          <w:kern w:val="36"/>
          <w:sz w:val="38"/>
          <w:szCs w:val="38"/>
          <w:lang w:eastAsia="en-GB"/>
        </w:rPr>
        <w:t>Unit 8- Support children and young people’s positive behaviour</w:t>
      </w:r>
    </w:p>
    <w:p w:rsidR="00E8053E" w:rsidRDefault="00E8053E" w:rsidP="00CB77EE">
      <w:pPr>
        <w:autoSpaceDE w:val="0"/>
        <w:autoSpaceDN w:val="0"/>
        <w:adjustRightInd w:val="0"/>
        <w:spacing w:after="0" w:line="240" w:lineRule="auto"/>
        <w:rPr>
          <w:rFonts w:ascii="CongressSans" w:hAnsi="CongressSans" w:cs="CongressSans"/>
        </w:rPr>
      </w:pPr>
    </w:p>
    <w:p w:rsidR="00CB77EE" w:rsidRPr="00E91BA9" w:rsidRDefault="00CB77EE" w:rsidP="00CB77EE">
      <w:pPr>
        <w:autoSpaceDE w:val="0"/>
        <w:autoSpaceDN w:val="0"/>
        <w:adjustRightInd w:val="0"/>
        <w:spacing w:after="0" w:line="240" w:lineRule="auto"/>
        <w:rPr>
          <w:rFonts w:ascii="CongressSans" w:hAnsi="CongressSans" w:cs="CongressSans"/>
        </w:rPr>
      </w:pPr>
      <w:r w:rsidRPr="00E91BA9">
        <w:rPr>
          <w:rFonts w:ascii="CongressSans" w:hAnsi="CongressSans" w:cs="CongressSans"/>
        </w:rPr>
        <w:t xml:space="preserve">1.1 describe the </w:t>
      </w:r>
      <w:r w:rsidRPr="00E91BA9">
        <w:rPr>
          <w:rFonts w:ascii="CongressSans-Bold" w:hAnsi="CongressSans-Bold" w:cs="CongressSans-Bold"/>
          <w:b/>
          <w:bCs/>
        </w:rPr>
        <w:t xml:space="preserve">policies and procedures </w:t>
      </w:r>
      <w:r w:rsidRPr="00E91BA9">
        <w:rPr>
          <w:rFonts w:ascii="CongressSans" w:hAnsi="CongressSans" w:cs="CongressSans"/>
        </w:rPr>
        <w:t>of the setting relevant to promoting children and young people’s positive behaviour</w:t>
      </w:r>
    </w:p>
    <w:p w:rsidR="00E8053E" w:rsidRDefault="00E8053E" w:rsidP="00CB77EE">
      <w:pPr>
        <w:autoSpaceDE w:val="0"/>
        <w:autoSpaceDN w:val="0"/>
        <w:adjustRightInd w:val="0"/>
        <w:spacing w:after="0" w:line="240" w:lineRule="auto"/>
        <w:rPr>
          <w:rFonts w:ascii="CongressSans" w:hAnsi="CongressSans" w:cs="CongressSans"/>
        </w:rPr>
      </w:pPr>
    </w:p>
    <w:p w:rsidR="00E8053E" w:rsidRDefault="00E8053E" w:rsidP="00CB77EE">
      <w:pPr>
        <w:autoSpaceDE w:val="0"/>
        <w:autoSpaceDN w:val="0"/>
        <w:adjustRightInd w:val="0"/>
        <w:spacing w:after="0" w:line="240" w:lineRule="auto"/>
        <w:rPr>
          <w:rFonts w:ascii="CongressSans" w:hAnsi="CongressSans" w:cs="CongressSans"/>
        </w:rPr>
      </w:pPr>
    </w:p>
    <w:p w:rsidR="00CB77EE" w:rsidRPr="00E91BA9" w:rsidRDefault="00CB77EE" w:rsidP="00CB77EE">
      <w:pPr>
        <w:autoSpaceDE w:val="0"/>
        <w:autoSpaceDN w:val="0"/>
        <w:adjustRightInd w:val="0"/>
        <w:spacing w:after="0" w:line="240" w:lineRule="auto"/>
        <w:rPr>
          <w:rFonts w:ascii="CongressSans" w:hAnsi="CongressSans" w:cs="CongressSans"/>
        </w:rPr>
      </w:pPr>
      <w:r w:rsidRPr="00E91BA9">
        <w:rPr>
          <w:rFonts w:ascii="CongressSans" w:hAnsi="CongressSans" w:cs="CongressSans"/>
        </w:rPr>
        <w:t>1.2 describe with examples the importance of all staff consistently and fairly applying boundaries and rules for children and young people’s behaviour in accordance with the policies and procedures of the setting.</w:t>
      </w:r>
    </w:p>
    <w:p w:rsidR="00430BB6" w:rsidRDefault="00430BB6"/>
    <w:p w:rsidR="00CB77EE" w:rsidRDefault="00CB77EE" w:rsidP="00CB77EE">
      <w:pPr>
        <w:autoSpaceDE w:val="0"/>
        <w:autoSpaceDN w:val="0"/>
        <w:adjustRightInd w:val="0"/>
        <w:spacing w:after="0" w:line="240" w:lineRule="auto"/>
        <w:rPr>
          <w:rFonts w:ascii="CongressSans" w:hAnsi="CongressSans" w:cs="CongressSans"/>
        </w:rPr>
      </w:pPr>
      <w:r w:rsidRPr="00E91BA9">
        <w:rPr>
          <w:rFonts w:ascii="CongressSans" w:hAnsi="CongressSans" w:cs="CongressSans"/>
        </w:rPr>
        <w:t>2.1 describe the benefits of encouraging and rewarding positive behaviour</w:t>
      </w:r>
    </w:p>
    <w:p w:rsidR="00CB77EE" w:rsidRDefault="00CB77EE"/>
    <w:p w:rsidR="00CB77EE" w:rsidRDefault="00CB77EE" w:rsidP="00CB77EE">
      <w:pPr>
        <w:autoSpaceDE w:val="0"/>
        <w:autoSpaceDN w:val="0"/>
        <w:adjustRightInd w:val="0"/>
        <w:spacing w:after="0" w:line="240" w:lineRule="auto"/>
        <w:rPr>
          <w:rFonts w:ascii="CongressSans" w:hAnsi="CongressSans" w:cs="CongressSans"/>
        </w:rPr>
      </w:pPr>
      <w:r>
        <w:rPr>
          <w:rFonts w:ascii="CongressSans" w:hAnsi="CongressSans" w:cs="CongressSans"/>
        </w:rPr>
        <w:t>3.2 describe the sorts of behaviour problems that should be referred to others and to whom these should be referred.</w:t>
      </w:r>
    </w:p>
    <w:p w:rsidR="00CB77EE" w:rsidRDefault="00CB77EE"/>
    <w:p w:rsidR="00E8053E" w:rsidRDefault="00E8053E" w:rsidP="00E8053E">
      <w:pPr>
        <w:pStyle w:val="Heading1"/>
        <w:shd w:val="clear" w:color="auto" w:fill="FFFFFF"/>
        <w:spacing w:before="0" w:beforeAutospacing="0" w:after="0" w:afterAutospacing="0" w:line="525" w:lineRule="atLeast"/>
        <w:rPr>
          <w:rFonts w:ascii="Helvetica" w:hAnsi="Helvetica" w:cs="Helvetica"/>
          <w:b w:val="0"/>
          <w:bCs w:val="0"/>
          <w:color w:val="333333"/>
          <w:sz w:val="38"/>
          <w:szCs w:val="38"/>
        </w:rPr>
      </w:pPr>
      <w:r>
        <w:rPr>
          <w:rFonts w:ascii="Helvetica" w:hAnsi="Helvetica" w:cs="Helvetica"/>
          <w:b w:val="0"/>
          <w:bCs w:val="0"/>
          <w:color w:val="333333"/>
          <w:sz w:val="38"/>
          <w:szCs w:val="38"/>
        </w:rPr>
        <w:t>Unit 9- Support learning activities</w:t>
      </w:r>
    </w:p>
    <w:p w:rsidR="00E8053E" w:rsidRDefault="00E8053E"/>
    <w:p w:rsidR="00CB77EE" w:rsidRDefault="00CB77EE" w:rsidP="00CB77EE">
      <w:pPr>
        <w:autoSpaceDE w:val="0"/>
        <w:autoSpaceDN w:val="0"/>
        <w:adjustRightInd w:val="0"/>
        <w:spacing w:after="0" w:line="240" w:lineRule="auto"/>
        <w:rPr>
          <w:rFonts w:ascii="CongressSans" w:hAnsi="CongressSans" w:cs="CongressSans"/>
        </w:rPr>
      </w:pPr>
      <w:bookmarkStart w:id="0" w:name="_GoBack"/>
      <w:bookmarkEnd w:id="0"/>
      <w:r>
        <w:rPr>
          <w:rFonts w:ascii="CongressSans" w:hAnsi="CongressSans" w:cs="CongressSans"/>
        </w:rPr>
        <w:t xml:space="preserve">3.4 describe the sorts of </w:t>
      </w:r>
      <w:r>
        <w:rPr>
          <w:rFonts w:ascii="CongressSans-Bold" w:hAnsi="CongressSans-Bold" w:cs="CongressSans-Bold"/>
          <w:b/>
          <w:bCs/>
        </w:rPr>
        <w:t xml:space="preserve">problems </w:t>
      </w:r>
      <w:r>
        <w:rPr>
          <w:rFonts w:ascii="CongressSans" w:hAnsi="CongressSans" w:cs="CongressSans"/>
        </w:rPr>
        <w:t>that might occur when supporting learning activities and how to deal with these.</w:t>
      </w:r>
    </w:p>
    <w:p w:rsidR="00E8053E" w:rsidRDefault="00E8053E" w:rsidP="00CB77EE">
      <w:pPr>
        <w:autoSpaceDE w:val="0"/>
        <w:autoSpaceDN w:val="0"/>
        <w:adjustRightInd w:val="0"/>
        <w:spacing w:after="0" w:line="240" w:lineRule="auto"/>
        <w:rPr>
          <w:rFonts w:ascii="CongressSans" w:hAnsi="CongressSans" w:cs="CongressSans"/>
        </w:rPr>
      </w:pPr>
    </w:p>
    <w:p w:rsidR="00CB77EE" w:rsidRDefault="00CB77EE" w:rsidP="00CB77EE">
      <w:pPr>
        <w:autoSpaceDE w:val="0"/>
        <w:autoSpaceDN w:val="0"/>
        <w:adjustRightInd w:val="0"/>
        <w:spacing w:after="0" w:line="240" w:lineRule="auto"/>
        <w:rPr>
          <w:rFonts w:ascii="CongressSans" w:hAnsi="CongressSans" w:cs="CongressSans"/>
        </w:rPr>
      </w:pPr>
      <w:r>
        <w:rPr>
          <w:rFonts w:ascii="CongressSans" w:hAnsi="CongressSans" w:cs="CongressSans"/>
        </w:rPr>
        <w:t>5.1 describe the importance of evaluating learning activities</w:t>
      </w:r>
    </w:p>
    <w:p w:rsidR="00E8053E" w:rsidRDefault="00E8053E" w:rsidP="00CB77EE">
      <w:pPr>
        <w:autoSpaceDE w:val="0"/>
        <w:autoSpaceDN w:val="0"/>
        <w:adjustRightInd w:val="0"/>
        <w:spacing w:after="0" w:line="240" w:lineRule="auto"/>
        <w:rPr>
          <w:rFonts w:ascii="CongressSans" w:hAnsi="CongressSans" w:cs="CongressSans"/>
        </w:rPr>
      </w:pPr>
    </w:p>
    <w:p w:rsidR="00CB77EE" w:rsidRDefault="00CB77EE" w:rsidP="00CB77EE">
      <w:pPr>
        <w:autoSpaceDE w:val="0"/>
        <w:autoSpaceDN w:val="0"/>
        <w:adjustRightInd w:val="0"/>
        <w:spacing w:after="0" w:line="240" w:lineRule="auto"/>
        <w:rPr>
          <w:rFonts w:ascii="CongressSans" w:hAnsi="CongressSans" w:cs="CongressSans"/>
        </w:rPr>
      </w:pPr>
      <w:r>
        <w:rPr>
          <w:rFonts w:ascii="CongressSans" w:hAnsi="CongressSans" w:cs="CongressSans"/>
        </w:rPr>
        <w:t>5.3 identify any difficulties encountered in supporting the learning activities</w:t>
      </w:r>
    </w:p>
    <w:p w:rsidR="00CB77EE" w:rsidRDefault="00CB77EE"/>
    <w:sectPr w:rsidR="00CB7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gressSans">
    <w:panose1 w:val="00000000000000000000"/>
    <w:charset w:val="00"/>
    <w:family w:val="swiss"/>
    <w:notTrueType/>
    <w:pitch w:val="default"/>
    <w:sig w:usb0="00000003" w:usb1="00000000" w:usb2="00000000" w:usb3="00000000" w:csb0="00000001" w:csb1="00000000"/>
  </w:font>
  <w:font w:name="Congress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EE"/>
    <w:rsid w:val="003024F0"/>
    <w:rsid w:val="00430BB6"/>
    <w:rsid w:val="00BC5D2E"/>
    <w:rsid w:val="00CB77EE"/>
    <w:rsid w:val="00E8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EE"/>
  </w:style>
  <w:style w:type="paragraph" w:styleId="Heading1">
    <w:name w:val="heading 1"/>
    <w:basedOn w:val="Normal"/>
    <w:link w:val="Heading1Char"/>
    <w:uiPriority w:val="9"/>
    <w:qFormat/>
    <w:rsid w:val="00E805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53E"/>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EE"/>
  </w:style>
  <w:style w:type="paragraph" w:styleId="Heading1">
    <w:name w:val="heading 1"/>
    <w:basedOn w:val="Normal"/>
    <w:link w:val="Heading1Char"/>
    <w:uiPriority w:val="9"/>
    <w:qFormat/>
    <w:rsid w:val="00E805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53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7777">
      <w:bodyDiv w:val="1"/>
      <w:marLeft w:val="0"/>
      <w:marRight w:val="0"/>
      <w:marTop w:val="0"/>
      <w:marBottom w:val="0"/>
      <w:divBdr>
        <w:top w:val="none" w:sz="0" w:space="0" w:color="auto"/>
        <w:left w:val="none" w:sz="0" w:space="0" w:color="auto"/>
        <w:bottom w:val="none" w:sz="0" w:space="0" w:color="auto"/>
        <w:right w:val="none" w:sz="0" w:space="0" w:color="auto"/>
      </w:divBdr>
    </w:div>
    <w:div w:id="20526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C660-26H</dc:creator>
  <cp:lastModifiedBy>C660-26H</cp:lastModifiedBy>
  <cp:revision>2</cp:revision>
  <dcterms:created xsi:type="dcterms:W3CDTF">2013-09-02T09:38:00Z</dcterms:created>
  <dcterms:modified xsi:type="dcterms:W3CDTF">2013-09-02T09:38:00Z</dcterms:modified>
</cp:coreProperties>
</file>